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EA77" w14:textId="77777777" w:rsidR="00162F3F" w:rsidRDefault="00162F3F" w:rsidP="00162F3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Група ЕЛ-11</w:t>
      </w:r>
    </w:p>
    <w:p w14:paraId="78E5B5B6" w14:textId="77777777" w:rsidR="00162F3F" w:rsidRDefault="00162F3F" w:rsidP="00162F3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Міндак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С.О. (</w:t>
      </w:r>
      <w:hyperlink r:id="rId4" w:history="1">
        <w:r w:rsidRPr="003B76C9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Svetazima</w:t>
        </w:r>
        <w:r w:rsidRPr="003B76C9">
          <w:rPr>
            <w:rStyle w:val="a6"/>
            <w:rFonts w:ascii="Times New Roman" w:hAnsi="Times New Roman" w:cs="Times New Roman"/>
            <w:b/>
            <w:sz w:val="32"/>
            <w:szCs w:val="32"/>
          </w:rPr>
          <w:t>@</w:t>
        </w:r>
        <w:r w:rsidRPr="003B76C9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meta</w:t>
        </w:r>
        <w:r w:rsidRPr="003B76C9">
          <w:rPr>
            <w:rStyle w:val="a6"/>
            <w:rFonts w:ascii="Times New Roman" w:hAnsi="Times New Roman" w:cs="Times New Roman"/>
            <w:b/>
            <w:sz w:val="32"/>
            <w:szCs w:val="32"/>
            <w:lang w:val="uk-UA"/>
          </w:rPr>
          <w:t>.</w:t>
        </w:r>
        <w:r w:rsidRPr="003B76C9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UA</w:t>
        </w:r>
      </w:hyperlink>
      <w:r w:rsidRPr="00045D8F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4435"/>
        <w:gridCol w:w="2882"/>
      </w:tblGrid>
      <w:tr w:rsidR="00162F3F" w14:paraId="344C4546" w14:textId="77777777" w:rsidTr="00CE0CFC">
        <w:tc>
          <w:tcPr>
            <w:tcW w:w="2254" w:type="dxa"/>
          </w:tcPr>
          <w:p w14:paraId="1F790932" w14:textId="77777777" w:rsidR="00162F3F" w:rsidRDefault="00162F3F" w:rsidP="000928D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уроку</w:t>
            </w:r>
          </w:p>
        </w:tc>
        <w:tc>
          <w:tcPr>
            <w:tcW w:w="4435" w:type="dxa"/>
          </w:tcPr>
          <w:p w14:paraId="0162833B" w14:textId="77777777" w:rsidR="00162F3F" w:rsidRDefault="00162F3F" w:rsidP="000928D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Тема уроку</w:t>
            </w:r>
          </w:p>
        </w:tc>
        <w:tc>
          <w:tcPr>
            <w:tcW w:w="2882" w:type="dxa"/>
          </w:tcPr>
          <w:p w14:paraId="3B512D86" w14:textId="77777777" w:rsidR="00162F3F" w:rsidRDefault="00162F3F" w:rsidP="000928D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Завдання для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самоопрацювання</w:t>
            </w:r>
            <w:proofErr w:type="spellEnd"/>
          </w:p>
        </w:tc>
      </w:tr>
      <w:tr w:rsidR="00CE0CFC" w14:paraId="280AB766" w14:textId="77777777" w:rsidTr="001C776F">
        <w:trPr>
          <w:trHeight w:val="2114"/>
        </w:trPr>
        <w:tc>
          <w:tcPr>
            <w:tcW w:w="2254" w:type="dxa"/>
          </w:tcPr>
          <w:p w14:paraId="6D0A5A54" w14:textId="4FCA8A79" w:rsidR="00CE0CFC" w:rsidRDefault="00CE0CFC" w:rsidP="000928D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3B5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435" w:type="dxa"/>
          </w:tcPr>
          <w:p w14:paraId="413848CB" w14:textId="77777777" w:rsidR="003B5F75" w:rsidRDefault="003B5F75" w:rsidP="003B5F75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9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Артюр Рембо (1854-1891). «</w:t>
            </w:r>
            <w:proofErr w:type="spellStart"/>
            <w:r w:rsidRPr="00FF09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Голосівки</w:t>
            </w:r>
            <w:proofErr w:type="spellEnd"/>
            <w:r w:rsidRPr="00FF09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», «Моя </w:t>
            </w:r>
            <w:proofErr w:type="spellStart"/>
            <w:r w:rsidRPr="00FF09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циганерія</w:t>
            </w:r>
            <w:proofErr w:type="spellEnd"/>
            <w:r w:rsidRPr="00FF09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». </w:t>
            </w:r>
            <w:r w:rsidRPr="00FF09E0">
              <w:rPr>
                <w:rFonts w:ascii="Times New Roman" w:hAnsi="Times New Roman"/>
                <w:sz w:val="28"/>
                <w:szCs w:val="28"/>
                <w:lang w:val="uk-UA"/>
              </w:rPr>
              <w:t>Художнє новаторство А. Рембо. Поєднання рис імпресіонізму й символізму в сонеті «</w:t>
            </w:r>
            <w:proofErr w:type="spellStart"/>
            <w:r w:rsidRPr="00FF09E0">
              <w:rPr>
                <w:rFonts w:ascii="Times New Roman" w:hAnsi="Times New Roman"/>
                <w:sz w:val="28"/>
                <w:szCs w:val="28"/>
                <w:lang w:val="uk-UA"/>
              </w:rPr>
              <w:t>Голосівки</w:t>
            </w:r>
            <w:proofErr w:type="spellEnd"/>
            <w:r w:rsidRPr="00FF09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». Образ ліричного героя у вірші «Моя </w:t>
            </w:r>
            <w:proofErr w:type="spellStart"/>
            <w:r w:rsidRPr="00FF09E0">
              <w:rPr>
                <w:rFonts w:ascii="Times New Roman" w:hAnsi="Times New Roman"/>
                <w:sz w:val="28"/>
                <w:szCs w:val="28"/>
                <w:lang w:val="uk-UA"/>
              </w:rPr>
              <w:t>циганерія</w:t>
            </w:r>
            <w:proofErr w:type="spellEnd"/>
            <w:r w:rsidRPr="00FF09E0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14:paraId="274D6C63" w14:textId="77777777" w:rsidR="00CE0CFC" w:rsidRPr="00600E16" w:rsidRDefault="003B5F75" w:rsidP="003B5F7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0F35">
              <w:rPr>
                <w:rFonts w:ascii="Times New Roman" w:hAnsi="Times New Roman"/>
                <w:sz w:val="28"/>
                <w:szCs w:val="28"/>
                <w:lang w:val="uk-UA"/>
              </w:rPr>
              <w:t>Письмове аналітичне дослідження поезій Шарля Бодлера, Поля Верлена, Артюра Рембо (за вибором учнів).</w:t>
            </w:r>
          </w:p>
        </w:tc>
        <w:tc>
          <w:tcPr>
            <w:tcW w:w="2882" w:type="dxa"/>
          </w:tcPr>
          <w:p w14:paraId="6043E73B" w14:textId="77777777" w:rsidR="00CE0CFC" w:rsidRPr="001C776F" w:rsidRDefault="001C776F" w:rsidP="003B5F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CE0CFC" w14:paraId="0C87265A" w14:textId="77777777" w:rsidTr="00CE0CFC">
        <w:tc>
          <w:tcPr>
            <w:tcW w:w="2254" w:type="dxa"/>
          </w:tcPr>
          <w:p w14:paraId="3E2A8C49" w14:textId="282F3626" w:rsidR="00CE0CFC" w:rsidRDefault="00CE0CFC" w:rsidP="000928D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5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№30</w:t>
            </w:r>
          </w:p>
        </w:tc>
        <w:tc>
          <w:tcPr>
            <w:tcW w:w="4435" w:type="dxa"/>
          </w:tcPr>
          <w:p w14:paraId="0154AA42" w14:textId="77777777" w:rsidR="003000C5" w:rsidRDefault="003000C5" w:rsidP="003000C5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Моріс  Метерлінк (1862 – 1942).«Синій птах».</w:t>
            </w:r>
          </w:p>
          <w:p w14:paraId="2814625F" w14:textId="77777777" w:rsidR="003000C5" w:rsidRDefault="003000C5" w:rsidP="003000C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 Метерлінк як теоретик і практик «нової драми». Концепція символістського театру.</w:t>
            </w:r>
          </w:p>
          <w:p w14:paraId="310E996D" w14:textId="77777777" w:rsidR="003000C5" w:rsidRDefault="003000C5" w:rsidP="003000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Ідея одухотворення життя й відновлення втрачених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драмі-феєрії «Синій птах». Особливості розвитку сюжету. Роль фантастики. Символіка образів. Трактування фіналу.</w:t>
            </w:r>
          </w:p>
          <w:p w14:paraId="1820B172" w14:textId="77777777" w:rsidR="00CE0CFC" w:rsidRPr="00600E16" w:rsidRDefault="00CE0CFC" w:rsidP="00DA0D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2" w:type="dxa"/>
          </w:tcPr>
          <w:p w14:paraId="39441F25" w14:textId="77777777" w:rsidR="001C776F" w:rsidRPr="001C776F" w:rsidRDefault="001C776F" w:rsidP="001C776F">
            <w:pPr>
              <w:shd w:val="clear" w:color="auto" w:fill="FFFFFF"/>
              <w:spacing w:after="24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14:paraId="056B9D88" w14:textId="77777777" w:rsidR="00CE0CFC" w:rsidRDefault="00CE0CFC" w:rsidP="000928D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CE0CFC" w14:paraId="01E8B2E8" w14:textId="77777777" w:rsidTr="00CE0CFC">
        <w:tc>
          <w:tcPr>
            <w:tcW w:w="2254" w:type="dxa"/>
          </w:tcPr>
          <w:p w14:paraId="37D70A29" w14:textId="363D22C0" w:rsidR="00CE0CFC" w:rsidRPr="00C57967" w:rsidRDefault="00CE0CFC" w:rsidP="00092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35" w:type="dxa"/>
          </w:tcPr>
          <w:p w14:paraId="4FAD9AF7" w14:textId="77777777" w:rsidR="00CE0CFC" w:rsidRPr="00C57967" w:rsidRDefault="00CE0CFC" w:rsidP="0016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521EC7ED" w14:textId="77777777" w:rsidR="00CE0CFC" w:rsidRPr="00C57967" w:rsidRDefault="00CE0CFC" w:rsidP="003000C5">
            <w:pPr>
              <w:rPr>
                <w:rFonts w:ascii="Times New Roman" w:hAnsi="Times New Roman" w:cs="Times New Roman"/>
              </w:rPr>
            </w:pPr>
          </w:p>
        </w:tc>
      </w:tr>
    </w:tbl>
    <w:p w14:paraId="57241FA8" w14:textId="77777777" w:rsidR="00162F3F" w:rsidRPr="00615FF8" w:rsidRDefault="00162F3F">
      <w:pPr>
        <w:rPr>
          <w:lang w:val="uk-UA"/>
        </w:rPr>
      </w:pPr>
    </w:p>
    <w:sectPr w:rsidR="00162F3F" w:rsidRPr="00615FF8" w:rsidSect="003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F3F"/>
    <w:rsid w:val="00162F3F"/>
    <w:rsid w:val="001C776F"/>
    <w:rsid w:val="00266F62"/>
    <w:rsid w:val="003000C5"/>
    <w:rsid w:val="00333475"/>
    <w:rsid w:val="003B5F75"/>
    <w:rsid w:val="00440C5D"/>
    <w:rsid w:val="004F004D"/>
    <w:rsid w:val="00615FF8"/>
    <w:rsid w:val="006C3908"/>
    <w:rsid w:val="007419A8"/>
    <w:rsid w:val="00764926"/>
    <w:rsid w:val="007C73CD"/>
    <w:rsid w:val="00811479"/>
    <w:rsid w:val="00866B6F"/>
    <w:rsid w:val="008A50DE"/>
    <w:rsid w:val="00A34099"/>
    <w:rsid w:val="00A63C49"/>
    <w:rsid w:val="00AC2D37"/>
    <w:rsid w:val="00B321DE"/>
    <w:rsid w:val="00B76696"/>
    <w:rsid w:val="00B90C94"/>
    <w:rsid w:val="00C5139F"/>
    <w:rsid w:val="00C63E82"/>
    <w:rsid w:val="00C953CA"/>
    <w:rsid w:val="00CA1A99"/>
    <w:rsid w:val="00CE0CFC"/>
    <w:rsid w:val="00D97267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CA42"/>
  <w15:docId w15:val="{816E0B89-2393-4C22-B137-2DB523F8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62F3F"/>
    <w:rPr>
      <w:i/>
      <w:iCs/>
    </w:rPr>
  </w:style>
  <w:style w:type="paragraph" w:styleId="a5">
    <w:name w:val="Normal (Web)"/>
    <w:basedOn w:val="a"/>
    <w:uiPriority w:val="99"/>
    <w:unhideWhenUsed/>
    <w:rsid w:val="0016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2F3F"/>
    <w:rPr>
      <w:color w:val="0000FF" w:themeColor="hyperlink"/>
      <w:u w:val="single"/>
    </w:rPr>
  </w:style>
  <w:style w:type="paragraph" w:customStyle="1" w:styleId="cdt4ke">
    <w:name w:val="cdt4ke"/>
    <w:basedOn w:val="a"/>
    <w:rsid w:val="00A3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zima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2021-03-02T17:52:00Z</dcterms:created>
  <dcterms:modified xsi:type="dcterms:W3CDTF">2022-03-29T08:59:00Z</dcterms:modified>
</cp:coreProperties>
</file>