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ІВАН ФРАНКО. ПИСЬМЕННИК, УЧЕНИЙ, ГРОМАДСЬКИЙ ДІЯЧ. БАГАТОГРАННІСТЬ ДІЯЛЬНОСТІ, ЇЇ ВПЛИВ НА КУЛЬТУРНИЙ І ПОЛІТИЧНИЙ РОЗВИТОК УКРАЇНИ. ФРАНКО - ПЕРЕКЛАДАЧ, ПУБЛІЦИСТ. ЗНАЧЕННЯ ТВОРЧОСТІ ДЛЯ РОЗВИТКУ УКРАЇНСЬКОЇ ЛІТЕРАТУРИ, У ПРОБУДЖЕННІ НАЦІОНАЛЬНОЇ </w:t>
      </w:r>
      <w:proofErr w:type="gramStart"/>
      <w:r w:rsidRPr="001B210E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СВ</w:t>
      </w:r>
      <w:proofErr w:type="gramEnd"/>
      <w:r w:rsidRPr="001B210E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ІДОМОСТІ. ТВОРЧІСТЬ І. ФРАНКА В МУЗИЦІ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геометрії, щоб провести пряму, необхідні дві точки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оді вже можна продовжувати ту пряму в обидві сторони до безконечності, і навпаки — можна брати будь-яку точку на тій прямій, і вона обов’язково буде пов’язана з тими двома, з яких усе починалося.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Щось подібне маємо і в літературі майже кожного народу. Знаходимо двох найталановитіших письменників, коли весь літературний процес визначається як до чи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ісля, двох талантів, які тримаються на собі весь небозвід літератури.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українській літературі такими постатями є Тарас Шевченко та Іван Франко. У вічі впадає не лише їхня роль в літературі,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й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багато чого спільного в біографії. Обоє походили з бідних сільських родин.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 рано залишилися сиротами. Обоє з дитинства відчули спрагу знань. 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 стали найосвіченними людьми свого часу.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Івана Франка називають «титаном праці». бо був він фантастично працьовитою людиною, багато зробив для розвитку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ізних галузей літератури і науки. За радянських часів було видано зібрання його творів у 50-ти томах, але багато праць залишилися неопублікованими. Нині науковці готують зібрання творі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Франка у 100 томах.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«Був середнього росту, а йшов, як велетень, не на людську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міру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ставив кроки, мало хто встигав за ним, а головою сягав хтозна-як високо.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Спокійної вдачі, а вибухав, як порох, коли йшлося про добро трудящих, 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громи. Щоб Русь не спала.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війська відпустили за слабкий зір, а бачив краще від інших, з низин далі сягав оком, ніж інші згори.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Влада гнобителі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пустила його викладати у вищій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а він став учителем усього народу.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Напрацювався за десятьох, а життя йому було лише одне,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й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недовге.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був Іван Франко, робітник пера, Каменяр, чарівник слова».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 І. Франка Тарас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Галицькій Русі не було чоловіка, що мав би такий вплив на сучасну молодь, який мав свого часу Іван Франко. Знайомість із Франком вводила нас, молодих, зовсім в інший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іт, його незвичайна на тодішній вік начитаність, його бистрий погляд на речі, а строга і дотепна критика сучасних відносин імпонували молоді і єднали її біля нього».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Є. Олесницький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«Тихий і непомітний, поки мовчить. А заговорить — і вас здиву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є,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ця невисока фігура росте й росте перед вами, мов у казці. Вам стане тепло й ясно од світла його очей, а його мова здається не словом, а сталлю, що б’є об кремінь і сипле іскри».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Михайло Коцюбинський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«Ще й нині тямлю це високе, обдане ясним буйним волоссям чоло, поза котрим перепливло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ільки світлих і смілих думок, сумні, працею перевтомленні сиві очі та вузькі уста, в котрих при писанні завзяття, упертість або, радше, рішучість пересвідчення виразно зазначувалося: уста ставала тоді ще вужчими, а поміж бровами появлялися прямовисні зморшки.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 ніжність у поведенні, лагідний м’який голос та особлива вразливість на людську недолю — оце риси, що їх мав цей великий чоловіколюбець».</w:t>
      </w:r>
      <w:proofErr w:type="gramEnd"/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Художник Ю. Панькевич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5. </w:t>
      </w:r>
      <w:proofErr w:type="gramStart"/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ікаві факти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Франкові подобався одяг сірого кольору. Майже завжди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вишивану сорочку.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носити нешнуровані черевики.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їж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був Франко невибагливий, не курив.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Франко любив ходити в довгі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іші мандрівки. 1884 р. він був учасником великої студентської прогулянки вздовж Карпат. Був письменник завзятим аматором риболовлі. Вудкою не любив ловити, ловив сітками, які сам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ів, ящерами, саками. Друга пристрасть І. Франка — грибництво, яке часто сполучено було з його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ішими мандрівками. Довгий час мріяв купити велосипеда, але так і не купив. Зовсім не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письменник полювання.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Франко ніколи не сідав до писання із пером у руці. Коли думка визрівала, він, ідучи вулицею чи ходячи по кімнаті, висвистував собі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ілякі строфічні мелодії, щоб знайти відповідну форму. Знайшовши, вкладав у неї слова, мугикаючи так довго, поки не одержував цілої строфи і поки не починала вона,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сказав сам поет, співати. Відтак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добирав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кращим рим. Потім брав папі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записував готове, строфу за строфою. За тиждень чи два повертався до записаного і аж тоді правив твір. Часто творив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впливом народних мелодій.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змалювали Івана Франка ті, хто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його особисто. Сучасників вражала феноменальна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пам’ять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цієї людини, енциклопедична освіченість, глибоке розуміння людської психології, особливо дітей, простота і скромність у спілкуванні.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Він був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великою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людиною, яких нечасто народжує земля.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1B21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Створ</w:t>
      </w:r>
      <w:r w:rsidRPr="001B21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іть</w:t>
      </w:r>
      <w:r w:rsidRPr="001B210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портфоліо письменника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 xml:space="preserve"> у зошит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Коментар</w:t>
      </w: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Цю роботу можна проводити в парах, групах, колективно. На кожну парту кладуть аркуш з надрукованою анкетою. Учні повинні заповнити її.</w:t>
      </w:r>
    </w:p>
    <w:tbl>
      <w:tblPr>
        <w:tblW w:w="12345" w:type="dxa"/>
        <w:tblBorders>
          <w:top w:val="single" w:sz="6" w:space="0" w:color="3FAEEB"/>
          <w:left w:val="single" w:sz="6" w:space="0" w:color="3FAEEB"/>
          <w:bottom w:val="single" w:sz="6" w:space="0" w:color="3FAEEB"/>
          <w:right w:val="single" w:sz="6" w:space="0" w:color="3FAE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8"/>
        <w:gridCol w:w="10417"/>
      </w:tblGrid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народженні: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 Якович Франко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Псевдоніми: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Джеджалик, Брут Хома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Криптоніми: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Мирон, Живий, Кремінь, Марко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іршороб Голопупенко (їх близько 100)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народження: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серпня 1856 р.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 народження: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Нагуєвичі Дрогобицького повіту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смерті: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травня 1916 р.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Національність: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українець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мов: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Роки арешті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1-1877; 2-1880; 3-1889.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Науковий ступінь: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філософських наук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Рід 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іяльності: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поет, прозаїк, драматург, перекладач, літературний літературознавець, фольклорист, етнограф, мовознавець, </w:t>
            </w:r>
            <w:proofErr w:type="gramStart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іолог, публіцист</w:t>
            </w:r>
          </w:p>
        </w:tc>
      </w:tr>
      <w:tr w:rsidR="001B210E" w:rsidRPr="001B210E" w:rsidTr="001B210E"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Усього відомо:</w:t>
            </w:r>
          </w:p>
        </w:tc>
        <w:tc>
          <w:tcPr>
            <w:tcW w:w="0" w:type="auto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  <w:hideMark/>
          </w:tcPr>
          <w:p w:rsidR="001B210E" w:rsidRPr="001B210E" w:rsidRDefault="001B210E" w:rsidP="001B21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 6000 творів</w:t>
            </w:r>
          </w:p>
        </w:tc>
      </w:tr>
    </w:tbl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ДОМАШНЄ ЗАВДАННЯ</w:t>
      </w:r>
    </w:p>
    <w:p w:rsidR="001B210E" w:rsidRPr="001B210E" w:rsidRDefault="001B210E" w:rsidP="001B21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Опрацювати теоретичний матеріал </w:t>
      </w:r>
      <w:proofErr w:type="gramStart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B2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ідручника.</w:t>
      </w:r>
    </w:p>
    <w:p w:rsidR="00F47B2F" w:rsidRDefault="00F47B2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Default="000A2A3F" w:rsidP="001B21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 xml:space="preserve">ЛІРИКА ЗБІРКИ ІВАНА ФРАНКА 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ВЕРШИН І НИЗИН. ЗАГАЛЬНЕ УЯВЛЕННЯ ПРО КОМПОЗИЦІ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Ю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ЗБІРКИ. ТВОРЧІСТЬ ВЕЛИКИХ МАЙСТРІВ </w:t>
      </w:r>
      <w:proofErr w:type="gramStart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В</w:t>
      </w:r>
      <w:proofErr w:type="gramEnd"/>
      <w:r w:rsidRPr="000A2A3F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ІДРОДЖЕННЯ, СИМВОЛ ВІЧНОЇ ЖІНОЧНОСТІ, МАТЕРИНСТВА, КРАСИ; СУПЕРЕЧКИ ПРО РОЛЬ КРАСИ І КОРИСТІ (СІКСТИНСЬКА МАДОННА). ФРАНКОВА КОНЦЕПЦІЯ ПОСТУПУ ЛЮДСТВА, ВИРАЖЕННЯ НЕЗЛАМНОГО ОПТИМІЗМУ (ГІМН (ЗАМІСТЬ ПРОЛОГА))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складній картині розвитку лірики другої половини XIX — початку ХХ століть Іван Франко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ідає одне з найвагоміших місць в українській та європейській поезії. Поет розширив тематичні, стильові і жанрові можливості української лірики. Громадянська, інтимна, пейзажна,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сатирична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філософська лірика митця порушує важливі проблеми буття людини, витворює складну систему мотивів і образів, почуттів і переживань.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Великої слави письменник зажив завдяки поетичним збіркам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(1887), «Зів’яле листя». (1896), «Мій Ізмарагд». (1898).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СПРИЙНЯТТЯ І ЗАСВОЄННЯ НАВЧАЛЬНОГО МАТЕРІАЛУ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 етапом у розвитку української поезії був вихід збірки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Франкова збірка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«Кобзаря». Тараса Шевченка була другою поетичною книгою, що мала загальноукраїнське значення. Збірка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уперше видана 1887 р., а 1893 р. доповнена і перевидана. До першого видання була уведена незначна частина поезій, написаних протягом 1877-1887 років. Друге видання — значно розширене, організоване за поетичними циклами, жанрово й стилістично багатофункціональне, тематично різнопланове — можна вважати взірцем в українській літературі кінця ХІ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століття.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Перший розділ збірки «Deprofundis». («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низин». складається з циклів «Веснянки». «Осінні думи». «Скорботні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існі». «Нічні думи». «Думи пролетарія». і «Excelsior». («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вершин».. За назвою цього розділу і останнього його циклу названо книгу І. Франка. Ця поетична збірка репрезентувала двадцятилітній поетичний досвід і присвячена Ользі Хоружинській.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Відкриваємо першу сторінку — звучить Франковий гімн вічному революціонерові — безсмертному народові, що віками йде боротися «за поступ, щастя й волю». Краща,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ідоміша часточка цього народу — «дух, наука, думка, воля». — завжди попереду. А мета у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одна: «Не ридать, а добувать, хоч синам, як не собі, кращу долю в боротьбі».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Коцюбинський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Франкові вірші «просяться часто в музику». «Закличним маршем»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аписаним композитором Людкевичем, звучить «Гімн». Івана Франка, який ста одним із кращих зразків української музичної класики.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Робота над віршем «Гімн».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Літературний диктант.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Протиставлення людських характерів, обставин, композиційних елементів тощо…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Антитеза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із видів повтору (синтаксичного, лексичного, ритмічного, аналогія…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Паралелізм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Повторення у віршованій формі однакових приголосних звуків для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ідсилення виразності художньої мови…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Алітерація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Інакомовне відображення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абстрактного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поняття, передане за допомогою конкретного образу…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Алегорія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Слова та вислови, використовувані в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переносному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смислі (коли ознака одного предмета переноситься на інший)…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«Гімн»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ращим зразком політичної лірики, пройнятою мотивами мужності й визвольної боротьби.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Ідейно-художній аналіз поезії.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Літературний 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лірика.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Вид 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ірики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громадянська.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Жанр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імн (ліричний вірш).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Провідний мотив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боротьба народних мас за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ітле майбутнє, несхитна віра в їхню перемогу.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Віршований розмі</w:t>
      </w:r>
      <w:proofErr w:type="gramStart"/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чотиристопний хорей з пірихієм.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 римування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суміжне.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 «Вічний революціонер». миттєво приніс Франкові популярність, а ще більшого розголосу тві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набув у 1905 році, коли М. Лисенко поклав його на музику.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«Вічний революціонер». на межі ХІ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ХХ ст., як і «Заповіт». Т. Шевченка, став одним із неофіційних гімнів бездержавного українського народу.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Окрасою збірки «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 і низин». стали цикли сонетів («Вільні сонети». «Тюремні сонети)». які приваблюють читачів не тільки своєю класичною витонченою формою, а й високими ідеями добра й краси як вічних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ітлих категорій буття людини. Показовим у цьому плані є сонет «Сікстинська мадонна». (1881).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ітератури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Сонет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 л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іричний вірш, що складається з чотирнадцяти рядків п’ятистопного або шестистопного ямба: двох чотиривіршів (катренів) із перехресним римуванням і двох тривіршів (терцин) з установленою формою римування: абаб, абаб, ввд, еед. У сонеті перший вірш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тезу, другий — антитезу, а тривірші — синтез, так званий сонетний замок, що завершується переважно чотирнадцятим рядком.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Виник сонет в італійській літературі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початку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ХІІІ століття, започаткований Джокото да Лентіно. Особливий внесок зробили Данте Аліг’є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Ф. Петрарка та В. Шекспір.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над текстом сонета «Сікстинська мадонна».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захват жінкою-матір’ю, безсмертним полотном Рафаеля «Сікстинська мадонна». І. Франко висловив у формі сонета. У Мадонні поет вбачає богиню, «райську рожу»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і,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 не знайшов для себе богів на небесах, цій — поклониться, як богині. Краса мадонни не казкова, а земна — щира, добра, ніжна. А справжнє мистецтво, яким є картина «Сікстинська мадонна»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ічне.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Схема аналізу ліричного твору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Жанрова своє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твору.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Мотив, своє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ідність його розгортання.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Образ </w:t>
      </w:r>
      <w:proofErr w:type="gramStart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іричного героя.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Композиційна структура.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Художні засоби (</w:t>
      </w:r>
      <w:r w:rsidRPr="000A2A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тропи</w:t>
      </w: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мова твору.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Ритм, рима, спосіб римування, строфа.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VІ. ДОМАШНЄ ЗАВДАННЯ</w:t>
      </w:r>
    </w:p>
    <w:p w:rsidR="000A2A3F" w:rsidRPr="000A2A3F" w:rsidRDefault="000A2A3F" w:rsidP="000A2A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Зробити ідейно-художній аналіз поезій.</w:t>
      </w:r>
    </w:p>
    <w:p w:rsidR="000A2A3F" w:rsidRPr="000A2A3F" w:rsidRDefault="000A2A3F" w:rsidP="001B210E">
      <w:pPr>
        <w:rPr>
          <w:rFonts w:ascii="Times New Roman" w:hAnsi="Times New Roman" w:cs="Times New Roman"/>
          <w:sz w:val="24"/>
          <w:szCs w:val="24"/>
        </w:rPr>
      </w:pPr>
    </w:p>
    <w:p w:rsidR="000A2A3F" w:rsidRDefault="000A2A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lastRenderedPageBreak/>
        <w:t xml:space="preserve">ОСОБИСТІСНІ ЧИННИКИ У </w:t>
      </w:r>
      <w:proofErr w:type="gramStart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ІТОГЛЯДІ ЛЮДИНИ НА МЕЖІ СТОЛІТЬ. ПОСИЛЕННЯ ЗВ'ЯЗКУ </w:t>
      </w:r>
      <w:proofErr w:type="gramStart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>З</w:t>
      </w:r>
      <w:proofErr w:type="gramEnd"/>
      <w:r w:rsidRPr="00B052DC">
        <w:rPr>
          <w:rFonts w:ascii="Times New Roman" w:eastAsia="Times New Roman" w:hAnsi="Times New Roman" w:cs="Times New Roman"/>
          <w:b/>
          <w:bCs/>
          <w:color w:val="4682B4"/>
          <w:kern w:val="36"/>
          <w:sz w:val="24"/>
          <w:szCs w:val="24"/>
          <w:lang w:eastAsia="ru-RU"/>
        </w:rPr>
        <w:t xml:space="preserve"> КУЛЬТУРОЮ ЄВРОПИ, АКТИВНІ НАЦІЄТВОРЧІ ПРОЦЕСИ. ОСНОВНІ ОЗНАКИ УКРАЇНСЬКОГО ПРОЗОВОГО МОДЕРНІЗМУ (О. КОБИЛЯНСЬКА, М. КОЦЮБИНСЬКИЙ, В. СТЕФАНИК, В. ВИННИЧЕНКО). НОВА ШКОЛА У ПРОЗІ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ІV. ВИВЧЕННЯ НОВОГО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ІАЛУ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Передумови розвитку літератури початку ХХ ст.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 розвитку української літератури початку ХХ століття відбувся на тлі загострення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іально-політичної ситуації. Перша російська революція 1905 року принесла громадському рухові два докорінні покращення: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припинено політику заборон та утисків української мови,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українцям дозволено об’єднуватися в організації.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Літературний процес кінця ХІ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початку ХХ століття прийнято називати літературою «зламу віків». Письменники, що представляли цей період, орієнтувалися у творчості на західноєвропейські модерні літературні напрями і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переносили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нові мистецькі досягненя на український ґрунт. Великий вплив на митці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 філософія Шопенгауера, Ніцше, Фройда. Письменики тепер намагалися проникнути в психологію людини,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ізнати найтаємніші закутки свідомості, проаналізувати те, що було непідвладне розуму, а не описувати перипетії життя. В українській літературі відбувається синтез мистецтв, а загущеність письма призводить до панування малих форм — новел, оповідань, образів. Особлива увага мотивована до художньої деталі, зображення суспільних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 відбувається через ставлення до них людини.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етнографічного реалізму «Народних оповідань», критичного реалізму І. Нечуя-Левицького, Панаса Мирного, Івана Франка, О. Кониського, О. Пчілки на сцену виступає плеяда молодих і видатних письменників: Леся Українка, М. Коцюбинський, О. Кобилянська, В. Стефаник, М. Черемшина, Л. Мартович…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зах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ідній літературі першими теоретиками модерності були Шарль Бодлер та Ф. Ніцше. Бодлер у статті «Художник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модерного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життя» писав: «Насолода, що ми її отримуємо від репрезентації сучасного, походить не лише з краси, якою його оздоблено, але його суттєві прикмети — бути сучасним. Митець повинен зосереджуватися на модерному, сучасному». Ніцше визначив усі ілюзії попередньої епохи. Його праці — це бунт проти ери надії, певності, ентузіазму, віри в прогрес, механічності. Для модерні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людина є не походженням минулого, але того, що її оточує в сучасному.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Перехід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модернізму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Модернізація культури починалася з критики народництва в цілому та його естетики зокрема. Уперше слово «модернізм» у значенні художнього напряму досить упевнено вжила Леся Українка в доповіді, виголошеній наприкінці 1899 р. в Київському науковому товаристві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назвою «Малорусские писатели на Буковине». Ця доповідь була початком діалогу, який у перспективі розмежує українських письменників на модерні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і народників. У статті виявилася не лише рішучість поетеси захищати нові явища, але й спроба мотивувати, наскільки вони потрібні народові.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Сьогодні літературознавці намагаються осмислити процес зміни художніх методів, стилів та напрямів у літературі кінця ХІ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початку ХХ ст. і трактують його або як продовження критичного (чи, як його ще називають, класичного) реалізму, або як початок модернізму («ранній» модернізм). Проблема хронологічних рамок українського модернізму і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критичного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реалізму, а також письменників, яких називають модерністами чи реалістами, залишається дискусійною.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Традиційно вважається, що зачинателем українського модернізму був Микола Вороний. Готуючи в 1901 р. альманах «З-над хмар і долин» (вийшов у 1903 році), М. Вороний опублікував у «Літературно-науковому віснику» відкритий лист до українських письменників, у якому закликав надсилати твори, у яких були б «усунуті набік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ізні заспівані тенденції та вимушені моралі», де було б «хоч трошки філософії, де хоч клаптик яснів би… блакитного неба». Основна думка виступу М. Вороного виділялася чітко: він закликав писати інакше, «по-сучасному», оновлювати літературу, виходячи насамперед із суто художніх вимог і завдань.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 Іван Франко, схвально ставлячись до нових віянь в українській літературі, не міг змиритися з тими основними постулатами модернізму, які пропагував Микола Вороний. Іван Франко у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до поеми «Лісова ідилія» його назвав «ідеалістом непоправним», який вимагає від авторів: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ісень давайте нам, поети,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тенденційної прикмети,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 змагання,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усесвітнього страждання,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нарікання над юрбою,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гучних закликі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бою…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Іван Франко утверджував думку про те, що «сучасна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існя не перина. вона вся пристрасть і бажання, і вся вогонь, і вся тривога, вся боротьба, і вся дорога.». У відповідь на його «Посланіє» Микола Вороний написав вірш «Іванові Франкові», якому передує епіграф із Ш. Бодлера: «Предметом поезії є тільки вона сама».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Осередком західноукраїнських модерні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стало львівське видавництво «Молода муза», до складу якого увійшли Остап Луцький, Петро Карманський, Василь Пачовський, Богдан Лепкий, а на Східній Україні — київський журнал «Українська хата», у якому друкувалися Микола Євшан, Михайло Сріблянський…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«Молодомузівці» чітко орієнтувалися на Захід з його модерними ідеями та заперечували реалізм і народницьку традицію; зверталися до нових тем, насамперед краси, любові, журби, настроїв самогубства тощо. Поезія «молодомузівців» — це поезія форми, тобто модерну.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Теорія </w:t>
      </w:r>
      <w:proofErr w:type="gramStart"/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ітератури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Модернізм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загальна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 л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ітературних напрямів та шкіл ХХ ст., яким притаманні формотворчість, експериментаторство, тяжіння до умовних засобів, антиреалістична спрямованість.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Визначальні ознаки модернізму: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новизна та антитрадиціоналізм (</w:t>
      </w: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хоча модерністи ніколи не поривають із літературною традицією цілком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творах затверджується перевага форми над змістом;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зосередження на «Я» автора, героя, читача;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психологізм, увага до внутрішньої боротьби роздвоєного людського «Я»;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 використовуються такі художні прийоми, як «потік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ідомості» та монтаж, що прийшов у літературу з кіномистецтва;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використання символу як засобу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ізнання й відтворення світу;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іризм (навіть у прозі, драматургії, публіцистиці);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MS Mincho" w:hAnsi="MS Mincho" w:cs="Times New Roman"/>
          <w:color w:val="000000"/>
          <w:sz w:val="24"/>
          <w:szCs w:val="24"/>
          <w:lang w:eastAsia="ru-RU"/>
        </w:rPr>
        <w:t>✵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естетизм.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повідомлення</w:t>
      </w: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 найвідоміші модерністські течії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Імпресіонізм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 витончене відтворення суб’єктивинх вражень та спостережень, мінливих почуттів і переживань, коли картина дійсності складається ніби з окремих частин.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іля витоків українського імпресіонізму стояв Михайло Коцюбинський.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Неоромантизм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новоромантизм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— це поєднання реалістичного зображення життя з прагненням показати в яскравих образах високе призначення людини. Неоромантизм репрезентує у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своїй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творчості Леся Українка, Ольга Кобилянська.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Експресіонізм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це вираження внутрішнього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іту людини, що супроводжується підкресленою яскравістю й емоційністю художнього твору. Найяскравішим представником експресіонізму став В. Стефаник.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Символізм</w:t>
      </w: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це зображення життя, за якого за зовнішнім конкретним смислом ховається інший, таємний, тобто на місці художнього образу виступає символ. Ознаки символізму відчутні в поезії О. Олеся, М. Вороного.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Робота в зошитах (запис тез)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Національно-визвольна боротьба сприяла творенню «Братства тарасівців», які закликали до об’єднання. Існування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іал-демократичного гуртка Івана Стешенка.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Відкриття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пам’ятника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І. Котляревському в Полтаві у 1903 р. перетворилося на маніфестацію української єдності.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Поява в Україні періодичних видань: «Хлібороб», «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ідний край», «Українська хата», «Громадянська думка».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Початок епохи модернізму в українській літературі.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 кількох літературних поколінь: І. Нечуй-Левицький, Панас Мирний, М. Старицький, І. Франко, І. Карпенко-Карий; з’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являється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ціла плеяда молодих письменників, які мають загальноєвропейські погляди на розвиток літератури: Михайло Коцюбинський, Леся Українка, Ольга Кобилянська, Василь Стефаник, Володимир Винниченко.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Твори цих письменників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ідзначаються пошуком нових тем, відтворенням психології вчинків героїв, використанням нових тенденцій у літературі.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 тематики творі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ролі інтелігенції в суспільстві; емансипація жінки, влада землі над людиною.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Маємо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підстави стверджувати, що на межі століть з’явилася неповторна й оригінальна література. Утворився новий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ітогляд, новий художній метод. Для українського письменства він став сполучною ланкою між класичним реалізмом і періодом активного утвердження на зламі століть суб’єктивних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і напрямів, добою модернізму.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ДОМАШНЄ ЗАВДАННЯ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Опрацювати матеріал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ідручника, законспектувати найістотніше.</w:t>
      </w:r>
    </w:p>
    <w:p w:rsidR="00B052DC" w:rsidRPr="00B052DC" w:rsidRDefault="00B052DC" w:rsidP="00B052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Дібрати цікаві факти про життя та діяльність Михайла Коцюбинського, </w:t>
      </w:r>
      <w:proofErr w:type="gramStart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05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ідготувати по два запитання для «зустрічі з письменником».</w:t>
      </w: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52DC" w:rsidRPr="00B052DC" w:rsidRDefault="00B052D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052DC" w:rsidRPr="00B052DC" w:rsidSect="0088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characterSpacingControl w:val="doNotCompress"/>
  <w:compat/>
  <w:rsids>
    <w:rsidRoot w:val="00A40504"/>
    <w:rsid w:val="000A2A3F"/>
    <w:rsid w:val="001B210E"/>
    <w:rsid w:val="00510DCA"/>
    <w:rsid w:val="005B0BF3"/>
    <w:rsid w:val="00672FDB"/>
    <w:rsid w:val="006C4FA8"/>
    <w:rsid w:val="00882442"/>
    <w:rsid w:val="008A1276"/>
    <w:rsid w:val="008B6320"/>
    <w:rsid w:val="00900EB6"/>
    <w:rsid w:val="00A40504"/>
    <w:rsid w:val="00A625C7"/>
    <w:rsid w:val="00AB20F3"/>
    <w:rsid w:val="00B052DC"/>
    <w:rsid w:val="00B56CA1"/>
    <w:rsid w:val="00B84B25"/>
    <w:rsid w:val="00BA5AB2"/>
    <w:rsid w:val="00D9053C"/>
    <w:rsid w:val="00DD14B4"/>
    <w:rsid w:val="00ED7DD0"/>
    <w:rsid w:val="00F07260"/>
    <w:rsid w:val="00F4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2"/>
  </w:style>
  <w:style w:type="paragraph" w:styleId="1">
    <w:name w:val="heading 1"/>
    <w:basedOn w:val="a"/>
    <w:link w:val="10"/>
    <w:uiPriority w:val="9"/>
    <w:qFormat/>
    <w:rsid w:val="00A4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0504"/>
    <w:rPr>
      <w:i/>
      <w:iCs/>
    </w:rPr>
  </w:style>
  <w:style w:type="character" w:customStyle="1" w:styleId="apple-converted-space">
    <w:name w:val="apple-converted-space"/>
    <w:basedOn w:val="a0"/>
    <w:rsid w:val="00A40504"/>
  </w:style>
  <w:style w:type="paragraph" w:customStyle="1" w:styleId="right">
    <w:name w:val="right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4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4B4"/>
    <w:rPr>
      <w:color w:val="0000FF"/>
      <w:u w:val="single"/>
    </w:rPr>
  </w:style>
  <w:style w:type="paragraph" w:customStyle="1" w:styleId="i2">
    <w:name w:val="i2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14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14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D14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mall">
    <w:name w:val="small"/>
    <w:basedOn w:val="a"/>
    <w:rsid w:val="00DD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8041">
                  <w:marLeft w:val="0"/>
                  <w:marRight w:val="0"/>
                  <w:marTop w:val="0"/>
                  <w:marBottom w:val="0"/>
                  <w:divBdr>
                    <w:top w:val="single" w:sz="6" w:space="12" w:color="FFFFFF"/>
                    <w:left w:val="single" w:sz="6" w:space="12" w:color="FFFFFF"/>
                    <w:bottom w:val="single" w:sz="6" w:space="12" w:color="FFFFFF"/>
                    <w:right w:val="single" w:sz="6" w:space="12" w:color="FFFFFF"/>
                  </w:divBdr>
                  <w:divsChild>
                    <w:div w:id="3329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3BCA1"/>
                            <w:left w:val="single" w:sz="6" w:space="0" w:color="D3BCA1"/>
                            <w:bottom w:val="single" w:sz="6" w:space="0" w:color="D3BCA1"/>
                            <w:right w:val="single" w:sz="6" w:space="0" w:color="D3BCA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2020-03-25T09:32:00Z</dcterms:created>
  <dcterms:modified xsi:type="dcterms:W3CDTF">2021-03-01T09:15:00Z</dcterms:modified>
</cp:coreProperties>
</file>